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19BFA" w14:textId="77777777" w:rsidR="004E460A" w:rsidRDefault="004E460A">
      <w:r>
        <w:rPr>
          <w:noProof/>
        </w:rPr>
        <mc:AlternateContent>
          <mc:Choice Requires="wps">
            <w:drawing>
              <wp:anchor distT="91440" distB="91440" distL="114300" distR="114300" simplePos="0" relativeHeight="251661312" behindDoc="0" locked="0" layoutInCell="1" allowOverlap="1" wp14:anchorId="38999E31" wp14:editId="785690D1">
                <wp:simplePos x="0" y="0"/>
                <wp:positionH relativeFrom="page">
                  <wp:posOffset>704850</wp:posOffset>
                </wp:positionH>
                <wp:positionV relativeFrom="paragraph">
                  <wp:posOffset>0</wp:posOffset>
                </wp:positionV>
                <wp:extent cx="6515100" cy="8191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19150"/>
                        </a:xfrm>
                        <a:prstGeom prst="rect">
                          <a:avLst/>
                        </a:prstGeom>
                        <a:noFill/>
                        <a:ln w="9525">
                          <a:noFill/>
                          <a:miter lim="800000"/>
                          <a:headEnd/>
                          <a:tailEnd/>
                        </a:ln>
                      </wps:spPr>
                      <wps:txbx>
                        <w:txbxContent>
                          <w:p w14:paraId="682528E0" w14:textId="23AFC5B6" w:rsidR="004E460A" w:rsidRPr="004E460A" w:rsidRDefault="00754485" w:rsidP="004E460A">
                            <w:pPr>
                              <w:pBdr>
                                <w:top w:val="single" w:sz="24" w:space="8" w:color="5B9BD5" w:themeColor="accent1"/>
                                <w:bottom w:val="single" w:sz="24" w:space="8" w:color="5B9BD5" w:themeColor="accent1"/>
                              </w:pBdr>
                              <w:spacing w:after="0"/>
                              <w:jc w:val="center"/>
                              <w:rPr>
                                <w:i/>
                                <w:iCs/>
                                <w:color w:val="5B9BD5" w:themeColor="accent1"/>
                                <w:sz w:val="40"/>
                                <w:szCs w:val="40"/>
                              </w:rPr>
                            </w:pPr>
                            <w:r>
                              <w:rPr>
                                <w:i/>
                                <w:iCs/>
                                <w:color w:val="5B9BD5" w:themeColor="accent1"/>
                                <w:sz w:val="40"/>
                                <w:szCs w:val="40"/>
                              </w:rPr>
                              <w:t>Engaging around a book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999E31" id="_x0000_t202" coordsize="21600,21600" o:spt="202" path="m,l,21600r21600,l21600,xe">
                <v:stroke joinstyle="miter"/>
                <v:path gradientshapeok="t" o:connecttype="rect"/>
              </v:shapetype>
              <v:shape id="Text Box 2" o:spid="_x0000_s1026" type="#_x0000_t202" style="position:absolute;margin-left:55.5pt;margin-top:0;width:513pt;height:64.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" filled="f" stroked="f">
                <v:textbox>
                  <w:txbxContent>
                    <w:p w14:paraId="682528E0" w14:textId="23AFC5B6" w:rsidR="004E460A" w:rsidRPr="004E460A" w:rsidRDefault="00754485" w:rsidP="004E460A">
                      <w:pPr>
                        <w:pBdr>
                          <w:top w:val="single" w:sz="24" w:space="8" w:color="5B9BD5" w:themeColor="accent1"/>
                          <w:bottom w:val="single" w:sz="24" w:space="8" w:color="5B9BD5" w:themeColor="accent1"/>
                        </w:pBdr>
                        <w:spacing w:after="0"/>
                        <w:jc w:val="center"/>
                        <w:rPr>
                          <w:i/>
                          <w:iCs/>
                          <w:color w:val="5B9BD5" w:themeColor="accent1"/>
                          <w:sz w:val="40"/>
                          <w:szCs w:val="40"/>
                        </w:rPr>
                      </w:pPr>
                      <w:r>
                        <w:rPr>
                          <w:i/>
                          <w:iCs/>
                          <w:color w:val="5B9BD5" w:themeColor="accent1"/>
                          <w:sz w:val="40"/>
                          <w:szCs w:val="40"/>
                        </w:rPr>
                        <w:t>Engaging around a book study</w:t>
                      </w:r>
                    </w:p>
                  </w:txbxContent>
                </v:textbox>
                <w10:wrap type="topAndBottom" anchorx="page"/>
              </v:shape>
            </w:pict>
          </mc:Fallback>
        </mc:AlternateContent>
      </w:r>
    </w:p>
    <w:p w14:paraId="19199360" w14:textId="77777777" w:rsidR="004E460A" w:rsidRDefault="004E460A"/>
    <w:p w14:paraId="05377D48" w14:textId="77777777" w:rsidR="00364893" w:rsidRDefault="005634EE">
      <w:r>
        <w:rPr>
          <w:noProof/>
        </w:rPr>
        <mc:AlternateContent>
          <mc:Choice Requires="wps">
            <w:drawing>
              <wp:anchor distT="45720" distB="45720" distL="114300" distR="114300" simplePos="0" relativeHeight="251659264" behindDoc="0" locked="0" layoutInCell="1" allowOverlap="1" wp14:anchorId="2BFEAC05" wp14:editId="406D316A">
                <wp:simplePos x="0" y="0"/>
                <wp:positionH relativeFrom="column">
                  <wp:posOffset>2232660</wp:posOffset>
                </wp:positionH>
                <wp:positionV relativeFrom="paragraph">
                  <wp:posOffset>118110</wp:posOffset>
                </wp:positionV>
                <wp:extent cx="38328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404620"/>
                        </a:xfrm>
                        <a:prstGeom prst="rect">
                          <a:avLst/>
                        </a:prstGeom>
                        <a:solidFill>
                          <a:srgbClr val="FFFFFF"/>
                        </a:solidFill>
                        <a:ln w="9525">
                          <a:noFill/>
                          <a:miter lim="800000"/>
                          <a:headEnd/>
                          <a:tailEnd/>
                        </a:ln>
                      </wps:spPr>
                      <wps:txbx>
                        <w:txbxContent>
                          <w:p w14:paraId="70CBF317" w14:textId="77777777" w:rsidR="00112949" w:rsidRDefault="00EA5240" w:rsidP="00EA5240">
                            <w:pPr>
                              <w:tabs>
                                <w:tab w:val="left" w:pos="6648"/>
                              </w:tabs>
                              <w:rPr>
                                <w:color w:val="2E74B5" w:themeColor="accent1" w:themeShade="BF"/>
                              </w:rPr>
                            </w:pPr>
                            <w:r w:rsidRPr="005634EE">
                              <w:rPr>
                                <w:color w:val="2E74B5" w:themeColor="accent1" w:themeShade="BF"/>
                              </w:rPr>
                              <w:t>Difficult Conversations: How to Discuss What Matters Most</w:t>
                            </w:r>
                          </w:p>
                          <w:p w14:paraId="6E624A4B" w14:textId="243C789D" w:rsidR="00EA5240" w:rsidRPr="006B4705" w:rsidRDefault="00112949" w:rsidP="00EA5240">
                            <w:pPr>
                              <w:tabs>
                                <w:tab w:val="left" w:pos="6648"/>
                              </w:tabs>
                              <w:rPr>
                                <w:color w:val="2E74B5" w:themeColor="accent1" w:themeShade="BF"/>
                              </w:rPr>
                            </w:pPr>
                            <w:r>
                              <w:rPr>
                                <w:color w:val="2E74B5" w:themeColor="accent1" w:themeShade="BF"/>
                              </w:rPr>
                              <w:t>B</w:t>
                            </w:r>
                            <w:r w:rsidR="00EA5240" w:rsidRPr="006B4705">
                              <w:rPr>
                                <w:color w:val="2E74B5" w:themeColor="accent1" w:themeShade="BF"/>
                              </w:rPr>
                              <w:t>y</w:t>
                            </w:r>
                            <w:r>
                              <w:rPr>
                                <w:color w:val="2E74B5" w:themeColor="accent1" w:themeShade="BF"/>
                              </w:rPr>
                              <w:t>:</w:t>
                            </w:r>
                            <w:r w:rsidR="006B4705" w:rsidRPr="006B4705">
                              <w:rPr>
                                <w:color w:val="2E74B5" w:themeColor="accent1" w:themeShade="BF"/>
                              </w:rPr>
                              <w:t xml:space="preserve"> Douglas Stone</w:t>
                            </w:r>
                          </w:p>
                          <w:p w14:paraId="4BC8FEA1" w14:textId="77777777" w:rsidR="00EA5240" w:rsidRDefault="004E460A">
                            <w:r>
                              <w:rPr>
                                <w:rFonts w:ascii="Arial" w:hAnsi="Arial" w:cs="Arial"/>
                                <w:color w:val="333333"/>
                                <w:sz w:val="21"/>
                                <w:szCs w:val="21"/>
                                <w:shd w:val="clear" w:color="auto" w:fill="FFFFFF"/>
                              </w:rPr>
                              <w:t>We attempt or avoid difficult conversations every day-whether dealing with an underperforming employee, disagreeing with a spouse, or negotiating with a client. From the Harvard Negotiation Project, the organization that brought you </w:t>
                            </w:r>
                            <w:r>
                              <w:rPr>
                                <w:rFonts w:ascii="Arial" w:hAnsi="Arial" w:cs="Arial"/>
                                <w:i/>
                                <w:iCs/>
                                <w:color w:val="333333"/>
                                <w:sz w:val="21"/>
                                <w:szCs w:val="21"/>
                                <w:shd w:val="clear" w:color="auto" w:fill="FFFFFF"/>
                              </w:rPr>
                              <w:t>Getting to Yes, Difficult Conversations</w:t>
                            </w:r>
                            <w:r>
                              <w:rPr>
                                <w:rFonts w:ascii="Arial" w:hAnsi="Arial" w:cs="Arial"/>
                                <w:color w:val="333333"/>
                                <w:sz w:val="21"/>
                                <w:szCs w:val="21"/>
                                <w:shd w:val="clear" w:color="auto" w:fill="FFFFFF"/>
                              </w:rPr>
                              <w:t> provides a step-by-step approach to having those tough conversations with less stress and more success.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FEAC05" id="_x0000_s1027" type="#_x0000_t202" style="position:absolute;margin-left:175.8pt;margin-top:9.3pt;width:301.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" stroked="f">
                <v:textbox style="mso-fit-shape-to-text:t">
                  <w:txbxContent>
                    <w:p w14:paraId="70CBF317" w14:textId="77777777" w:rsidR="00112949" w:rsidRDefault="00EA5240" w:rsidP="00EA5240">
                      <w:pPr>
                        <w:tabs>
                          <w:tab w:val="left" w:pos="6648"/>
                        </w:tabs>
                        <w:rPr>
                          <w:color w:val="2E74B5" w:themeColor="accent1" w:themeShade="BF"/>
                        </w:rPr>
                      </w:pPr>
                      <w:r w:rsidRPr="005634EE">
                        <w:rPr>
                          <w:color w:val="2E74B5" w:themeColor="accent1" w:themeShade="BF"/>
                        </w:rPr>
                        <w:t>Difficult Conversations: How to Discuss What Matters Most</w:t>
                      </w:r>
                    </w:p>
                    <w:p w14:paraId="6E624A4B" w14:textId="243C789D" w:rsidR="00EA5240" w:rsidRPr="006B4705" w:rsidRDefault="00112949" w:rsidP="00EA5240">
                      <w:pPr>
                        <w:tabs>
                          <w:tab w:val="left" w:pos="6648"/>
                        </w:tabs>
                        <w:rPr>
                          <w:color w:val="2E74B5" w:themeColor="accent1" w:themeShade="BF"/>
                        </w:rPr>
                      </w:pPr>
                      <w:r>
                        <w:rPr>
                          <w:color w:val="2E74B5" w:themeColor="accent1" w:themeShade="BF"/>
                        </w:rPr>
                        <w:t>B</w:t>
                      </w:r>
                      <w:r w:rsidR="00EA5240" w:rsidRPr="006B4705">
                        <w:rPr>
                          <w:color w:val="2E74B5" w:themeColor="accent1" w:themeShade="BF"/>
                        </w:rPr>
                        <w:t>y</w:t>
                      </w:r>
                      <w:r>
                        <w:rPr>
                          <w:color w:val="2E74B5" w:themeColor="accent1" w:themeShade="BF"/>
                        </w:rPr>
                        <w:t>:</w:t>
                      </w:r>
                      <w:r w:rsidR="006B4705" w:rsidRPr="006B4705">
                        <w:rPr>
                          <w:color w:val="2E74B5" w:themeColor="accent1" w:themeShade="BF"/>
                        </w:rPr>
                        <w:t xml:space="preserve"> Douglas Stone</w:t>
                      </w:r>
                    </w:p>
                    <w:p w14:paraId="4BC8FEA1" w14:textId="77777777" w:rsidR="00EA5240" w:rsidRDefault="004E460A">
                      <w:r>
                        <w:rPr>
                          <w:rFonts w:ascii="Arial" w:hAnsi="Arial" w:cs="Arial"/>
                          <w:color w:val="333333"/>
                          <w:sz w:val="21"/>
                          <w:szCs w:val="21"/>
                          <w:shd w:val="clear" w:color="auto" w:fill="FFFFFF"/>
                        </w:rPr>
                        <w:t>We attempt or avoid difficult conversations every day-whether dealing with an underperforming employee, disagreeing with a spouse, or negotiating with a client. From the Harvard Negotiation Project, the organization that brought you </w:t>
                      </w:r>
                      <w:r>
                        <w:rPr>
                          <w:rFonts w:ascii="Arial" w:hAnsi="Arial" w:cs="Arial"/>
                          <w:i/>
                          <w:iCs/>
                          <w:color w:val="333333"/>
                          <w:sz w:val="21"/>
                          <w:szCs w:val="21"/>
                          <w:shd w:val="clear" w:color="auto" w:fill="FFFFFF"/>
                        </w:rPr>
                        <w:t>Getting to Yes, Difficult Conversations</w:t>
                      </w:r>
                      <w:r>
                        <w:rPr>
                          <w:rFonts w:ascii="Arial" w:hAnsi="Arial" w:cs="Arial"/>
                          <w:color w:val="333333"/>
                          <w:sz w:val="21"/>
                          <w:szCs w:val="21"/>
                          <w:shd w:val="clear" w:color="auto" w:fill="FFFFFF"/>
                        </w:rPr>
                        <w:t> provides a step-by-step approach to having those tough conversations with less stress and more success.</w:t>
                      </w:r>
                    </w:p>
                  </w:txbxContent>
                </v:textbox>
                <w10:wrap type="square"/>
              </v:shape>
            </w:pict>
          </mc:Fallback>
        </mc:AlternateContent>
      </w:r>
      <w:r w:rsidR="00EA5240">
        <w:rPr>
          <w:noProof/>
        </w:rPr>
        <w:drawing>
          <wp:inline distT="0" distB="0" distL="0" distR="0" wp14:anchorId="5664AF39" wp14:editId="66101AEA">
            <wp:extent cx="1468904"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96305" cy="2212211"/>
                    </a:xfrm>
                    <a:prstGeom prst="rect">
                      <a:avLst/>
                    </a:prstGeom>
                  </pic:spPr>
                </pic:pic>
              </a:graphicData>
            </a:graphic>
          </wp:inline>
        </w:drawing>
      </w:r>
    </w:p>
    <w:p w14:paraId="3CCDD77F" w14:textId="77777777" w:rsidR="00EA5240" w:rsidRDefault="00EA5240"/>
    <w:p w14:paraId="5F686058" w14:textId="744CE893" w:rsidR="006B4705" w:rsidRDefault="006B4705">
      <w:r>
        <w:rPr>
          <w:noProof/>
        </w:rPr>
        <mc:AlternateContent>
          <mc:Choice Requires="wps">
            <w:drawing>
              <wp:anchor distT="45720" distB="45720" distL="114300" distR="114300" simplePos="0" relativeHeight="251663360" behindDoc="0" locked="0" layoutInCell="1" allowOverlap="1" wp14:anchorId="35BB0783" wp14:editId="79A2F547">
                <wp:simplePos x="0" y="0"/>
                <wp:positionH relativeFrom="column">
                  <wp:posOffset>2232660</wp:posOffset>
                </wp:positionH>
                <wp:positionV relativeFrom="paragraph">
                  <wp:posOffset>182245</wp:posOffset>
                </wp:positionV>
                <wp:extent cx="3832860" cy="18516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851660"/>
                        </a:xfrm>
                        <a:prstGeom prst="rect">
                          <a:avLst/>
                        </a:prstGeom>
                        <a:solidFill>
                          <a:srgbClr val="FFFFFF"/>
                        </a:solidFill>
                        <a:ln w="9525">
                          <a:noFill/>
                          <a:miter lim="800000"/>
                          <a:headEnd/>
                          <a:tailEnd/>
                        </a:ln>
                      </wps:spPr>
                      <wps:txbx>
                        <w:txbxContent>
                          <w:p w14:paraId="47B26F41" w14:textId="77777777" w:rsidR="00112949" w:rsidRDefault="006B4705" w:rsidP="006B4705">
                            <w:pPr>
                              <w:tabs>
                                <w:tab w:val="left" w:pos="6648"/>
                              </w:tabs>
                              <w:rPr>
                                <w:color w:val="2E74B5" w:themeColor="accent1" w:themeShade="BF"/>
                              </w:rPr>
                            </w:pPr>
                            <w:r w:rsidRPr="006B4705">
                              <w:rPr>
                                <w:color w:val="2E74B5" w:themeColor="accent1" w:themeShade="BF"/>
                              </w:rPr>
                              <w:t xml:space="preserve">Start with Why: How Great Leaders Inspire Everyone to Take Action </w:t>
                            </w:r>
                          </w:p>
                          <w:p w14:paraId="42C28ACD" w14:textId="79D050A3" w:rsidR="006B4705" w:rsidRPr="006B4705" w:rsidRDefault="00112949" w:rsidP="006B4705">
                            <w:pPr>
                              <w:tabs>
                                <w:tab w:val="left" w:pos="6648"/>
                              </w:tabs>
                              <w:rPr>
                                <w:color w:val="2E74B5" w:themeColor="accent1" w:themeShade="BF"/>
                              </w:rPr>
                            </w:pPr>
                            <w:r>
                              <w:rPr>
                                <w:color w:val="2E74B5" w:themeColor="accent1" w:themeShade="BF"/>
                              </w:rPr>
                              <w:t>B</w:t>
                            </w:r>
                            <w:r w:rsidR="006B4705" w:rsidRPr="006B4705">
                              <w:rPr>
                                <w:color w:val="2E74B5" w:themeColor="accent1" w:themeShade="BF"/>
                              </w:rPr>
                              <w:t>y</w:t>
                            </w:r>
                            <w:r>
                              <w:rPr>
                                <w:color w:val="2E74B5" w:themeColor="accent1" w:themeShade="BF"/>
                              </w:rPr>
                              <w:t>:</w:t>
                            </w:r>
                            <w:r w:rsidR="006B4705" w:rsidRPr="006B4705">
                              <w:rPr>
                                <w:color w:val="2E74B5" w:themeColor="accent1" w:themeShade="BF"/>
                              </w:rPr>
                              <w:t xml:space="preserve"> Simon Sinek</w:t>
                            </w:r>
                          </w:p>
                          <w:p w14:paraId="7B4926C5" w14:textId="39F9F3A7" w:rsidR="006B4705" w:rsidRPr="006B4705" w:rsidRDefault="006B4705">
                            <w:pPr>
                              <w:rPr>
                                <w:rFonts w:ascii="Arial" w:hAnsi="Arial" w:cs="Arial"/>
                                <w:color w:val="333333"/>
                                <w:sz w:val="21"/>
                                <w:szCs w:val="21"/>
                                <w:shd w:val="clear" w:color="auto" w:fill="FFFFFF"/>
                              </w:rPr>
                            </w:pPr>
                            <w:r>
                              <w:rPr>
                                <w:rFonts w:ascii="Arial" w:hAnsi="Arial" w:cs="Arial"/>
                                <w:color w:val="333333"/>
                                <w:sz w:val="21"/>
                                <w:szCs w:val="21"/>
                                <w:shd w:val="clear" w:color="auto" w:fill="FFFFFF"/>
                              </w:rPr>
                              <w:t>In 2009, Simon Sinek started a movement to help people become more inspired at work, and in turn inspire their colleagues and customers. Since then, millions have been touched by the power of his ideas, including more than 28 million who’ve watched his TED Talk based on START WITH WHY -- the third most popular TED video of all time.</w:t>
                            </w:r>
                            <w:r w:rsidRPr="006B4705">
                              <w:rPr>
                                <w:rFonts w:ascii="Arial" w:hAnsi="Arial" w:cs="Arial"/>
                                <w:color w:val="333333"/>
                                <w:sz w:val="21"/>
                                <w:szCs w:val="21"/>
                                <w:shd w:val="clear" w:color="auto" w:fill="FFFFFF"/>
                              </w:rPr>
                              <w:br/>
                            </w:r>
                            <w:r>
                              <w:rPr>
                                <w:rFonts w:ascii="Arial" w:hAnsi="Arial" w:cs="Arial"/>
                                <w:color w:val="333333"/>
                                <w:sz w:val="21"/>
                                <w:szCs w:val="21"/>
                                <w:shd w:val="clear" w:color="auto" w:fill="FFFFFF"/>
                              </w:rPr>
                              <w:t> </w:t>
                            </w:r>
                            <w:r w:rsidRPr="006B4705">
                              <w:rPr>
                                <w:rFonts w:ascii="Arial" w:hAnsi="Arial" w:cs="Arial"/>
                                <w:color w:val="333333"/>
                                <w:sz w:val="21"/>
                                <w:szCs w:val="21"/>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B0783" id="_x0000_s1028" type="#_x0000_t202" style="position:absolute;margin-left:175.8pt;margin-top:14.35pt;width:301.8pt;height:145.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" stroked="f">
                <v:textbox>
                  <w:txbxContent>
                    <w:p w14:paraId="47B26F41" w14:textId="77777777" w:rsidR="00112949" w:rsidRDefault="006B4705" w:rsidP="006B4705">
                      <w:pPr>
                        <w:tabs>
                          <w:tab w:val="left" w:pos="6648"/>
                        </w:tabs>
                        <w:rPr>
                          <w:color w:val="2E74B5" w:themeColor="accent1" w:themeShade="BF"/>
                        </w:rPr>
                      </w:pPr>
                      <w:r w:rsidRPr="006B4705">
                        <w:rPr>
                          <w:color w:val="2E74B5" w:themeColor="accent1" w:themeShade="BF"/>
                        </w:rPr>
                        <w:t xml:space="preserve">Start with Why: How Great Leaders Inspire Everyone to Take Action </w:t>
                      </w:r>
                    </w:p>
                    <w:p w14:paraId="42C28ACD" w14:textId="79D050A3" w:rsidR="006B4705" w:rsidRPr="006B4705" w:rsidRDefault="00112949" w:rsidP="006B4705">
                      <w:pPr>
                        <w:tabs>
                          <w:tab w:val="left" w:pos="6648"/>
                        </w:tabs>
                        <w:rPr>
                          <w:color w:val="2E74B5" w:themeColor="accent1" w:themeShade="BF"/>
                        </w:rPr>
                      </w:pPr>
                      <w:r>
                        <w:rPr>
                          <w:color w:val="2E74B5" w:themeColor="accent1" w:themeShade="BF"/>
                        </w:rPr>
                        <w:t>B</w:t>
                      </w:r>
                      <w:r w:rsidR="006B4705" w:rsidRPr="006B4705">
                        <w:rPr>
                          <w:color w:val="2E74B5" w:themeColor="accent1" w:themeShade="BF"/>
                        </w:rPr>
                        <w:t>y</w:t>
                      </w:r>
                      <w:r>
                        <w:rPr>
                          <w:color w:val="2E74B5" w:themeColor="accent1" w:themeShade="BF"/>
                        </w:rPr>
                        <w:t>:</w:t>
                      </w:r>
                      <w:r w:rsidR="006B4705" w:rsidRPr="006B4705">
                        <w:rPr>
                          <w:color w:val="2E74B5" w:themeColor="accent1" w:themeShade="BF"/>
                        </w:rPr>
                        <w:t xml:space="preserve"> Simon Sinek</w:t>
                      </w:r>
                    </w:p>
                    <w:p w14:paraId="7B4926C5" w14:textId="39F9F3A7" w:rsidR="006B4705" w:rsidRPr="006B4705" w:rsidRDefault="006B4705">
                      <w:pPr>
                        <w:rPr>
                          <w:rFonts w:ascii="Arial" w:hAnsi="Arial" w:cs="Arial"/>
                          <w:color w:val="333333"/>
                          <w:sz w:val="21"/>
                          <w:szCs w:val="21"/>
                          <w:shd w:val="clear" w:color="auto" w:fill="FFFFFF"/>
                        </w:rPr>
                      </w:pPr>
                      <w:r>
                        <w:rPr>
                          <w:rFonts w:ascii="Arial" w:hAnsi="Arial" w:cs="Arial"/>
                          <w:color w:val="333333"/>
                          <w:sz w:val="21"/>
                          <w:szCs w:val="21"/>
                          <w:shd w:val="clear" w:color="auto" w:fill="FFFFFF"/>
                        </w:rPr>
                        <w:t>In 2009, Simon Sinek started a movement to help people become more inspired at work, and in turn inspire their colleagues and customers. Since then, millions have been touched by the power of his ideas, including more than 28 million who’ve watched his TED Talk based on START WITH WHY -- the third most popular TED video of all time.</w:t>
                      </w:r>
                      <w:r w:rsidRPr="006B4705">
                        <w:rPr>
                          <w:rFonts w:ascii="Arial" w:hAnsi="Arial" w:cs="Arial"/>
                          <w:color w:val="333333"/>
                          <w:sz w:val="21"/>
                          <w:szCs w:val="21"/>
                          <w:shd w:val="clear" w:color="auto" w:fill="FFFFFF"/>
                        </w:rPr>
                        <w:br/>
                      </w:r>
                      <w:r>
                        <w:rPr>
                          <w:rFonts w:ascii="Arial" w:hAnsi="Arial" w:cs="Arial"/>
                          <w:color w:val="333333"/>
                          <w:sz w:val="21"/>
                          <w:szCs w:val="21"/>
                          <w:shd w:val="clear" w:color="auto" w:fill="FFFFFF"/>
                        </w:rPr>
                        <w:t> </w:t>
                      </w:r>
                      <w:r w:rsidRPr="006B4705">
                        <w:rPr>
                          <w:rFonts w:ascii="Arial" w:hAnsi="Arial" w:cs="Arial"/>
                          <w:color w:val="333333"/>
                          <w:sz w:val="21"/>
                          <w:szCs w:val="21"/>
                          <w:shd w:val="clear" w:color="auto" w:fill="FFFFFF"/>
                        </w:rPr>
                        <w:t xml:space="preserve"> </w:t>
                      </w:r>
                    </w:p>
                  </w:txbxContent>
                </v:textbox>
                <w10:wrap type="square"/>
              </v:shape>
            </w:pict>
          </mc:Fallback>
        </mc:AlternateContent>
      </w:r>
      <w:r>
        <w:rPr>
          <w:noProof/>
        </w:rPr>
        <w:drawing>
          <wp:inline distT="0" distB="0" distL="0" distR="0" wp14:anchorId="4DBD46E2" wp14:editId="69F6A302">
            <wp:extent cx="1424940" cy="2095500"/>
            <wp:effectExtent l="0" t="0" r="381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25073" cy="2095695"/>
                    </a:xfrm>
                    <a:prstGeom prst="rect">
                      <a:avLst/>
                    </a:prstGeom>
                  </pic:spPr>
                </pic:pic>
              </a:graphicData>
            </a:graphic>
          </wp:inline>
        </w:drawing>
      </w:r>
    </w:p>
    <w:p w14:paraId="77B003CD" w14:textId="58FF513D" w:rsidR="00EA5240" w:rsidRDefault="006B4705">
      <w:r>
        <w:rPr>
          <w:noProof/>
        </w:rPr>
        <w:lastRenderedPageBreak/>
        <mc:AlternateContent>
          <mc:Choice Requires="wps">
            <w:drawing>
              <wp:anchor distT="45720" distB="45720" distL="114300" distR="114300" simplePos="0" relativeHeight="251665408" behindDoc="0" locked="0" layoutInCell="1" allowOverlap="1" wp14:anchorId="37D57028" wp14:editId="53F0D546">
                <wp:simplePos x="0" y="0"/>
                <wp:positionH relativeFrom="column">
                  <wp:posOffset>2240280</wp:posOffset>
                </wp:positionH>
                <wp:positionV relativeFrom="paragraph">
                  <wp:posOffset>0</wp:posOffset>
                </wp:positionV>
                <wp:extent cx="3840480" cy="2346960"/>
                <wp:effectExtent l="0" t="0" r="762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346960"/>
                        </a:xfrm>
                        <a:prstGeom prst="rect">
                          <a:avLst/>
                        </a:prstGeom>
                        <a:solidFill>
                          <a:srgbClr val="FFFFFF"/>
                        </a:solidFill>
                        <a:ln w="9525">
                          <a:noFill/>
                          <a:miter lim="800000"/>
                          <a:headEnd/>
                          <a:tailEnd/>
                        </a:ln>
                      </wps:spPr>
                      <wps:txbx>
                        <w:txbxContent>
                          <w:p w14:paraId="6CDCE751" w14:textId="77777777" w:rsidR="00112949" w:rsidRDefault="006B4705">
                            <w:pPr>
                              <w:rPr>
                                <w:color w:val="2E74B5" w:themeColor="accent1" w:themeShade="BF"/>
                              </w:rPr>
                            </w:pPr>
                            <w:r w:rsidRPr="008F20AE">
                              <w:rPr>
                                <w:color w:val="2E74B5" w:themeColor="accent1" w:themeShade="BF"/>
                              </w:rPr>
                              <w:t xml:space="preserve">Giving Voice to Values: </w:t>
                            </w:r>
                            <w:r w:rsidR="008F20AE" w:rsidRPr="008F20AE">
                              <w:rPr>
                                <w:color w:val="2E74B5" w:themeColor="accent1" w:themeShade="BF"/>
                              </w:rPr>
                              <w:t xml:space="preserve">How to Speak Your Mind When You Know What’s Right </w:t>
                            </w:r>
                          </w:p>
                          <w:p w14:paraId="62326B0E" w14:textId="123B2B1D" w:rsidR="006B4705" w:rsidRPr="008F20AE" w:rsidRDefault="00112949">
                            <w:pPr>
                              <w:rPr>
                                <w:color w:val="2E74B5" w:themeColor="accent1" w:themeShade="BF"/>
                              </w:rPr>
                            </w:pPr>
                            <w:r>
                              <w:rPr>
                                <w:color w:val="2E74B5" w:themeColor="accent1" w:themeShade="BF"/>
                              </w:rPr>
                              <w:t>B</w:t>
                            </w:r>
                            <w:r w:rsidR="008F20AE" w:rsidRPr="008F20AE">
                              <w:rPr>
                                <w:color w:val="2E74B5" w:themeColor="accent1" w:themeShade="BF"/>
                              </w:rPr>
                              <w:t>y</w:t>
                            </w:r>
                            <w:r>
                              <w:rPr>
                                <w:color w:val="2E74B5" w:themeColor="accent1" w:themeShade="BF"/>
                              </w:rPr>
                              <w:t>:</w:t>
                            </w:r>
                            <w:r w:rsidR="008F20AE" w:rsidRPr="008F20AE">
                              <w:rPr>
                                <w:color w:val="2E74B5" w:themeColor="accent1" w:themeShade="BF"/>
                              </w:rPr>
                              <w:t xml:space="preserve"> Mary C. Gentile</w:t>
                            </w:r>
                          </w:p>
                          <w:p w14:paraId="0397AFDD" w14:textId="43F6D857" w:rsidR="008F20AE" w:rsidRPr="008F20AE" w:rsidRDefault="008F20AE">
                            <w:pPr>
                              <w:rPr>
                                <w:rFonts w:ascii="Arial" w:hAnsi="Arial" w:cs="Arial"/>
                                <w:color w:val="333333"/>
                                <w:sz w:val="21"/>
                                <w:szCs w:val="21"/>
                                <w:shd w:val="clear" w:color="auto" w:fill="FFFFFF"/>
                              </w:rPr>
                            </w:pPr>
                            <w:r>
                              <w:rPr>
                                <w:rFonts w:ascii="Arial" w:hAnsi="Arial" w:cs="Arial"/>
                                <w:color w:val="333333"/>
                                <w:sz w:val="21"/>
                                <w:szCs w:val="21"/>
                                <w:shd w:val="clear" w:color="auto" w:fill="FFFFFF"/>
                              </w:rPr>
                              <w:t>How can you effectively stand up for your values when pressured by your boss, customers, or shareholders to do the opposite? Drawing on actual business experiences as well as on social science research, Babson College business educator and consultant Mary Gentile challenges the assumptions about business ethics at companies and business schools. She gives business leaders, managers, and students the tools not just to recognize what is right, but also to ensure that the right things happen.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57028" id="_x0000_s1029" type="#_x0000_t202" style="position:absolute;margin-left:176.4pt;margin-top:0;width:302.4pt;height:184.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" stroked="f">
                <v:textbox>
                  <w:txbxContent>
                    <w:p w14:paraId="6CDCE751" w14:textId="77777777" w:rsidR="00112949" w:rsidRDefault="006B4705">
                      <w:pPr>
                        <w:rPr>
                          <w:color w:val="2E74B5" w:themeColor="accent1" w:themeShade="BF"/>
                        </w:rPr>
                      </w:pPr>
                      <w:r w:rsidRPr="008F20AE">
                        <w:rPr>
                          <w:color w:val="2E74B5" w:themeColor="accent1" w:themeShade="BF"/>
                        </w:rPr>
                        <w:t xml:space="preserve">Giving Voice to Values: </w:t>
                      </w:r>
                      <w:r w:rsidR="008F20AE" w:rsidRPr="008F20AE">
                        <w:rPr>
                          <w:color w:val="2E74B5" w:themeColor="accent1" w:themeShade="BF"/>
                        </w:rPr>
                        <w:t xml:space="preserve">How to Speak Your Mind When You Know What’s Right </w:t>
                      </w:r>
                    </w:p>
                    <w:p w14:paraId="62326B0E" w14:textId="123B2B1D" w:rsidR="006B4705" w:rsidRPr="008F20AE" w:rsidRDefault="00112949">
                      <w:pPr>
                        <w:rPr>
                          <w:color w:val="2E74B5" w:themeColor="accent1" w:themeShade="BF"/>
                        </w:rPr>
                      </w:pPr>
                      <w:r>
                        <w:rPr>
                          <w:color w:val="2E74B5" w:themeColor="accent1" w:themeShade="BF"/>
                        </w:rPr>
                        <w:t>B</w:t>
                      </w:r>
                      <w:r w:rsidR="008F20AE" w:rsidRPr="008F20AE">
                        <w:rPr>
                          <w:color w:val="2E74B5" w:themeColor="accent1" w:themeShade="BF"/>
                        </w:rPr>
                        <w:t>y</w:t>
                      </w:r>
                      <w:r>
                        <w:rPr>
                          <w:color w:val="2E74B5" w:themeColor="accent1" w:themeShade="BF"/>
                        </w:rPr>
                        <w:t>:</w:t>
                      </w:r>
                      <w:r w:rsidR="008F20AE" w:rsidRPr="008F20AE">
                        <w:rPr>
                          <w:color w:val="2E74B5" w:themeColor="accent1" w:themeShade="BF"/>
                        </w:rPr>
                        <w:t xml:space="preserve"> Mary C. Gentile</w:t>
                      </w:r>
                    </w:p>
                    <w:p w14:paraId="0397AFDD" w14:textId="43F6D857" w:rsidR="008F20AE" w:rsidRPr="008F20AE" w:rsidRDefault="008F20AE">
                      <w:pPr>
                        <w:rPr>
                          <w:rFonts w:ascii="Arial" w:hAnsi="Arial" w:cs="Arial"/>
                          <w:color w:val="333333"/>
                          <w:sz w:val="21"/>
                          <w:szCs w:val="21"/>
                          <w:shd w:val="clear" w:color="auto" w:fill="FFFFFF"/>
                        </w:rPr>
                      </w:pPr>
                      <w:r>
                        <w:rPr>
                          <w:rFonts w:ascii="Arial" w:hAnsi="Arial" w:cs="Arial"/>
                          <w:color w:val="333333"/>
                          <w:sz w:val="21"/>
                          <w:szCs w:val="21"/>
                          <w:shd w:val="clear" w:color="auto" w:fill="FFFFFF"/>
                        </w:rPr>
                        <w:t>How can you effectively stand up for your values when pressured by your boss, customers, or shareholders to do the opposite? Drawing on actual business experiences as well as on social science research, Babson College business educator and consultant Mary Gentile challenges the assumptions about business ethics at companies and business schools. She gives business leaders, managers, and students the tools not just to recognize what is right, but also to ensure that the right things happen.</w:t>
                      </w:r>
                    </w:p>
                  </w:txbxContent>
                </v:textbox>
                <w10:wrap type="square"/>
              </v:shape>
            </w:pict>
          </mc:Fallback>
        </mc:AlternateContent>
      </w:r>
      <w:r>
        <w:rPr>
          <w:noProof/>
        </w:rPr>
        <w:drawing>
          <wp:inline distT="0" distB="0" distL="0" distR="0" wp14:anchorId="630C8F7F" wp14:editId="7C5E16E5">
            <wp:extent cx="1417320" cy="238506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17456" cy="2385289"/>
                    </a:xfrm>
                    <a:prstGeom prst="rect">
                      <a:avLst/>
                    </a:prstGeom>
                  </pic:spPr>
                </pic:pic>
              </a:graphicData>
            </a:graphic>
          </wp:inline>
        </w:drawing>
      </w:r>
    </w:p>
    <w:p w14:paraId="368ED66B" w14:textId="27F6D038" w:rsidR="00EA5240" w:rsidRDefault="008F20AE">
      <w:r>
        <w:rPr>
          <w:noProof/>
        </w:rPr>
        <mc:AlternateContent>
          <mc:Choice Requires="wps">
            <w:drawing>
              <wp:anchor distT="45720" distB="45720" distL="114300" distR="114300" simplePos="0" relativeHeight="251667456" behindDoc="0" locked="0" layoutInCell="1" allowOverlap="1" wp14:anchorId="5FFA9634" wp14:editId="0BA88BA9">
                <wp:simplePos x="0" y="0"/>
                <wp:positionH relativeFrom="column">
                  <wp:posOffset>2240280</wp:posOffset>
                </wp:positionH>
                <wp:positionV relativeFrom="paragraph">
                  <wp:posOffset>189865</wp:posOffset>
                </wp:positionV>
                <wp:extent cx="3840480" cy="2865120"/>
                <wp:effectExtent l="0" t="0" r="762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65120"/>
                        </a:xfrm>
                        <a:prstGeom prst="rect">
                          <a:avLst/>
                        </a:prstGeom>
                        <a:solidFill>
                          <a:srgbClr val="FFFFFF"/>
                        </a:solidFill>
                        <a:ln w="9525">
                          <a:noFill/>
                          <a:miter lim="800000"/>
                          <a:headEnd/>
                          <a:tailEnd/>
                        </a:ln>
                      </wps:spPr>
                      <wps:txbx>
                        <w:txbxContent>
                          <w:p w14:paraId="103407D1" w14:textId="77777777" w:rsidR="00112949" w:rsidRDefault="008F20AE" w:rsidP="008F20AE">
                            <w:pPr>
                              <w:shd w:val="clear" w:color="auto" w:fill="FFFFFF"/>
                              <w:spacing w:after="100" w:afterAutospacing="1" w:line="240" w:lineRule="auto"/>
                              <w:outlineLvl w:val="0"/>
                              <w:rPr>
                                <w:color w:val="2E74B5" w:themeColor="accent1" w:themeShade="BF"/>
                              </w:rPr>
                            </w:pPr>
                            <w:r w:rsidRPr="008F20AE">
                              <w:rPr>
                                <w:color w:val="2E74B5" w:themeColor="accent1" w:themeShade="BF"/>
                              </w:rPr>
                              <w:t xml:space="preserve">Blind Spots: Why We Fail to Do What's Right and What to Do about It </w:t>
                            </w:r>
                          </w:p>
                          <w:p w14:paraId="083634F8" w14:textId="371C9A85" w:rsidR="008F20AE" w:rsidRDefault="008F20AE" w:rsidP="008F20AE">
                            <w:pPr>
                              <w:shd w:val="clear" w:color="auto" w:fill="FFFFFF"/>
                              <w:spacing w:after="100" w:afterAutospacing="1" w:line="240" w:lineRule="auto"/>
                              <w:outlineLvl w:val="0"/>
                              <w:rPr>
                                <w:color w:val="2E74B5" w:themeColor="accent1" w:themeShade="BF"/>
                              </w:rPr>
                            </w:pPr>
                            <w:r w:rsidRPr="008F20AE">
                              <w:rPr>
                                <w:color w:val="2E74B5" w:themeColor="accent1" w:themeShade="BF"/>
                              </w:rPr>
                              <w:t>By</w:t>
                            </w:r>
                            <w:r w:rsidR="00112949">
                              <w:rPr>
                                <w:color w:val="2E74B5" w:themeColor="accent1" w:themeShade="BF"/>
                              </w:rPr>
                              <w:t>:</w:t>
                            </w:r>
                            <w:r w:rsidRPr="008F20AE">
                              <w:rPr>
                                <w:color w:val="2E74B5" w:themeColor="accent1" w:themeShade="BF"/>
                              </w:rPr>
                              <w:t xml:space="preserve"> Max H. Bazerman &amp; Ann E. Tenbrunsel</w:t>
                            </w:r>
                          </w:p>
                          <w:p w14:paraId="3FA422ED" w14:textId="38C7D00A" w:rsidR="008F20AE" w:rsidRPr="008F20AE" w:rsidRDefault="008F20AE" w:rsidP="008F20AE">
                            <w:pPr>
                              <w:shd w:val="clear" w:color="auto" w:fill="FFFFFF"/>
                              <w:spacing w:after="100" w:afterAutospacing="1" w:line="240" w:lineRule="auto"/>
                              <w:outlineLvl w:val="0"/>
                              <w:rPr>
                                <w:rFonts w:ascii="Arial" w:hAnsi="Arial" w:cs="Arial"/>
                                <w:color w:val="333333"/>
                                <w:sz w:val="21"/>
                                <w:szCs w:val="21"/>
                                <w:shd w:val="clear" w:color="auto" w:fill="FFFFFF"/>
                              </w:rPr>
                            </w:pPr>
                            <w:r>
                              <w:rPr>
                                <w:rFonts w:ascii="Arial" w:hAnsi="Arial" w:cs="Arial"/>
                                <w:color w:val="333333"/>
                                <w:sz w:val="21"/>
                                <w:szCs w:val="21"/>
                                <w:shd w:val="clear" w:color="auto" w:fill="FFFFFF"/>
                              </w:rPr>
                              <w:t>When confronted with an ethical dilemma, most of us like to think we would stand up for our principles. But we are not as ethical as we think we are. In </w:t>
                            </w:r>
                            <w:r w:rsidRPr="008F20AE">
                              <w:rPr>
                                <w:rFonts w:ascii="Arial" w:hAnsi="Arial" w:cs="Arial"/>
                                <w:color w:val="333333"/>
                                <w:sz w:val="21"/>
                                <w:szCs w:val="21"/>
                                <w:shd w:val="clear" w:color="auto" w:fill="FFFFFF"/>
                              </w:rPr>
                              <w:t>Blind Spots</w:t>
                            </w:r>
                            <w:r>
                              <w:rPr>
                                <w:rFonts w:ascii="Arial" w:hAnsi="Arial" w:cs="Arial"/>
                                <w:color w:val="333333"/>
                                <w:sz w:val="21"/>
                                <w:szCs w:val="21"/>
                                <w:shd w:val="clear" w:color="auto" w:fill="FFFFFF"/>
                              </w:rPr>
                              <w:t>, leading business ethicists Max Bazerman and Ann Tenbrunsel examine the ways we overestimate our ability to do what is right and how we act unethically without meaning to. From the collapse of Enron and corruption in the tobacco industry, to sales of the defective Ford Pinto, the downfall of Bernard Madoff, and the Challenger space shuttle disaster, the authors investigate the nature of ethical failures in the business world and beyond, and illustrate how we can become more ethical, bridging the gap between who we are and who we want to be.</w:t>
                            </w:r>
                          </w:p>
                          <w:p w14:paraId="11ECDFD8" w14:textId="60F0A019" w:rsidR="008F20AE" w:rsidRDefault="008F20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A9634" id="_x0000_s1030" type="#_x0000_t202" style="position:absolute;margin-left:176.4pt;margin-top:14.95pt;width:302.4pt;height:225.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" stroked="f">
                <v:textbox>
                  <w:txbxContent>
                    <w:p w14:paraId="103407D1" w14:textId="77777777" w:rsidR="00112949" w:rsidRDefault="008F20AE" w:rsidP="008F20AE">
                      <w:pPr>
                        <w:shd w:val="clear" w:color="auto" w:fill="FFFFFF"/>
                        <w:spacing w:after="100" w:afterAutospacing="1" w:line="240" w:lineRule="auto"/>
                        <w:outlineLvl w:val="0"/>
                        <w:rPr>
                          <w:color w:val="2E74B5" w:themeColor="accent1" w:themeShade="BF"/>
                        </w:rPr>
                      </w:pPr>
                      <w:r w:rsidRPr="008F20AE">
                        <w:rPr>
                          <w:color w:val="2E74B5" w:themeColor="accent1" w:themeShade="BF"/>
                        </w:rPr>
                        <w:t xml:space="preserve">Blind Spots: Why We Fail to Do What's Right and What to Do about It </w:t>
                      </w:r>
                    </w:p>
                    <w:p w14:paraId="083634F8" w14:textId="371C9A85" w:rsidR="008F20AE" w:rsidRDefault="008F20AE" w:rsidP="008F20AE">
                      <w:pPr>
                        <w:shd w:val="clear" w:color="auto" w:fill="FFFFFF"/>
                        <w:spacing w:after="100" w:afterAutospacing="1" w:line="240" w:lineRule="auto"/>
                        <w:outlineLvl w:val="0"/>
                        <w:rPr>
                          <w:color w:val="2E74B5" w:themeColor="accent1" w:themeShade="BF"/>
                        </w:rPr>
                      </w:pPr>
                      <w:r w:rsidRPr="008F20AE">
                        <w:rPr>
                          <w:color w:val="2E74B5" w:themeColor="accent1" w:themeShade="BF"/>
                        </w:rPr>
                        <w:t>By</w:t>
                      </w:r>
                      <w:r w:rsidR="00112949">
                        <w:rPr>
                          <w:color w:val="2E74B5" w:themeColor="accent1" w:themeShade="BF"/>
                        </w:rPr>
                        <w:t>:</w:t>
                      </w:r>
                      <w:r w:rsidRPr="008F20AE">
                        <w:rPr>
                          <w:color w:val="2E74B5" w:themeColor="accent1" w:themeShade="BF"/>
                        </w:rPr>
                        <w:t xml:space="preserve"> Max H. Bazerman &amp; Ann E. Tenbrunsel</w:t>
                      </w:r>
                    </w:p>
                    <w:p w14:paraId="3FA422ED" w14:textId="38C7D00A" w:rsidR="008F20AE" w:rsidRPr="008F20AE" w:rsidRDefault="008F20AE" w:rsidP="008F20AE">
                      <w:pPr>
                        <w:shd w:val="clear" w:color="auto" w:fill="FFFFFF"/>
                        <w:spacing w:after="100" w:afterAutospacing="1" w:line="240" w:lineRule="auto"/>
                        <w:outlineLvl w:val="0"/>
                        <w:rPr>
                          <w:rFonts w:ascii="Arial" w:hAnsi="Arial" w:cs="Arial"/>
                          <w:color w:val="333333"/>
                          <w:sz w:val="21"/>
                          <w:szCs w:val="21"/>
                          <w:shd w:val="clear" w:color="auto" w:fill="FFFFFF"/>
                        </w:rPr>
                      </w:pPr>
                      <w:r>
                        <w:rPr>
                          <w:rFonts w:ascii="Arial" w:hAnsi="Arial" w:cs="Arial"/>
                          <w:color w:val="333333"/>
                          <w:sz w:val="21"/>
                          <w:szCs w:val="21"/>
                          <w:shd w:val="clear" w:color="auto" w:fill="FFFFFF"/>
                        </w:rPr>
                        <w:t>When confronted with an ethical dilemma, most of us like to think we would stand up for our principles. But we are not as ethical as we think we are. In </w:t>
                      </w:r>
                      <w:r w:rsidRPr="008F20AE">
                        <w:rPr>
                          <w:rFonts w:ascii="Arial" w:hAnsi="Arial" w:cs="Arial"/>
                          <w:color w:val="333333"/>
                          <w:sz w:val="21"/>
                          <w:szCs w:val="21"/>
                          <w:shd w:val="clear" w:color="auto" w:fill="FFFFFF"/>
                        </w:rPr>
                        <w:t>Blind Spots</w:t>
                      </w:r>
                      <w:r>
                        <w:rPr>
                          <w:rFonts w:ascii="Arial" w:hAnsi="Arial" w:cs="Arial"/>
                          <w:color w:val="333333"/>
                          <w:sz w:val="21"/>
                          <w:szCs w:val="21"/>
                          <w:shd w:val="clear" w:color="auto" w:fill="FFFFFF"/>
                        </w:rPr>
                        <w:t>, leading business ethicists Max Bazerman and Ann Tenbrunsel examine the ways we overestimate our ability to do what is right and how we act unethically without meaning to. From the collapse of Enron and corruption in the tobacco industry, to sales of the defective Ford Pinto, the downfall of Bernard Madoff, and the Challenger space shuttle disaster, the authors investigate the nature of ethical failures in the business world and beyond, and illustrate how we can become more ethical, bridging the gap between who we are and who we want to be.</w:t>
                      </w:r>
                    </w:p>
                    <w:p w14:paraId="11ECDFD8" w14:textId="60F0A019" w:rsidR="008F20AE" w:rsidRDefault="008F20AE"/>
                  </w:txbxContent>
                </v:textbox>
                <w10:wrap type="square"/>
              </v:shape>
            </w:pict>
          </mc:Fallback>
        </mc:AlternateContent>
      </w:r>
    </w:p>
    <w:p w14:paraId="20C4A5F5" w14:textId="444DFE70" w:rsidR="00EA5240" w:rsidRDefault="008F20AE">
      <w:r>
        <w:rPr>
          <w:noProof/>
        </w:rPr>
        <w:drawing>
          <wp:inline distT="0" distB="0" distL="0" distR="0" wp14:anchorId="6AA4A97E" wp14:editId="5D516733">
            <wp:extent cx="1416685" cy="2583180"/>
            <wp:effectExtent l="0" t="0" r="0" b="762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449187" cy="2642444"/>
                    </a:xfrm>
                    <a:prstGeom prst="rect">
                      <a:avLst/>
                    </a:prstGeom>
                  </pic:spPr>
                </pic:pic>
              </a:graphicData>
            </a:graphic>
          </wp:inline>
        </w:drawing>
      </w:r>
    </w:p>
    <w:p w14:paraId="331F6EBD" w14:textId="77777777" w:rsidR="00EA5240" w:rsidRDefault="00EA5240"/>
    <w:p w14:paraId="5385132E" w14:textId="77777777" w:rsidR="008F20AE" w:rsidRDefault="008F20AE" w:rsidP="00EA5240">
      <w:pPr>
        <w:tabs>
          <w:tab w:val="left" w:pos="6648"/>
        </w:tabs>
      </w:pPr>
    </w:p>
    <w:p w14:paraId="7C727D58" w14:textId="09054E91" w:rsidR="00EA5240" w:rsidRDefault="008F20AE" w:rsidP="00EA5240">
      <w:pPr>
        <w:tabs>
          <w:tab w:val="left" w:pos="6648"/>
        </w:tabs>
      </w:pPr>
      <w:r>
        <w:rPr>
          <w:noProof/>
        </w:rPr>
        <mc:AlternateContent>
          <mc:Choice Requires="wps">
            <w:drawing>
              <wp:anchor distT="45720" distB="45720" distL="114300" distR="114300" simplePos="0" relativeHeight="251669504" behindDoc="0" locked="0" layoutInCell="1" allowOverlap="1" wp14:anchorId="793382A9" wp14:editId="6A96CDFF">
                <wp:simplePos x="0" y="0"/>
                <wp:positionH relativeFrom="column">
                  <wp:posOffset>2240280</wp:posOffset>
                </wp:positionH>
                <wp:positionV relativeFrom="paragraph">
                  <wp:posOffset>170180</wp:posOffset>
                </wp:positionV>
                <wp:extent cx="3840480" cy="1706880"/>
                <wp:effectExtent l="0" t="0" r="7620" b="76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706880"/>
                        </a:xfrm>
                        <a:prstGeom prst="rect">
                          <a:avLst/>
                        </a:prstGeom>
                        <a:solidFill>
                          <a:srgbClr val="FFFFFF"/>
                        </a:solidFill>
                        <a:ln w="9525">
                          <a:noFill/>
                          <a:miter lim="800000"/>
                          <a:headEnd/>
                          <a:tailEnd/>
                        </a:ln>
                      </wps:spPr>
                      <wps:txbx>
                        <w:txbxContent>
                          <w:p w14:paraId="33C8263A"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Essentialism: The Disciplined Pursuit of Less</w:t>
                            </w:r>
                            <w:r>
                              <w:rPr>
                                <w:rFonts w:asciiTheme="minorHAnsi" w:eastAsiaTheme="minorHAnsi" w:hAnsiTheme="minorHAnsi" w:cstheme="minorBidi"/>
                                <w:b w:val="0"/>
                                <w:bCs w:val="0"/>
                                <w:color w:val="2E74B5" w:themeColor="accent1" w:themeShade="BF"/>
                                <w:kern w:val="0"/>
                                <w:sz w:val="22"/>
                                <w:szCs w:val="22"/>
                              </w:rPr>
                              <w:t xml:space="preserve"> </w:t>
                            </w:r>
                          </w:p>
                          <w:p w14:paraId="7E6A6339" w14:textId="206F461B"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Pr>
                                <w:rFonts w:asciiTheme="minorHAnsi" w:eastAsiaTheme="minorHAnsi" w:hAnsiTheme="minorHAnsi" w:cstheme="minorBidi"/>
                                <w:b w:val="0"/>
                                <w:bCs w:val="0"/>
                                <w:color w:val="2E74B5" w:themeColor="accent1" w:themeShade="BF"/>
                                <w:kern w:val="0"/>
                                <w:sz w:val="22"/>
                                <w:szCs w:val="22"/>
                              </w:rPr>
                              <w:t xml:space="preserve"> Greg McKeown</w:t>
                            </w:r>
                          </w:p>
                          <w:p w14:paraId="0011775D" w14:textId="2469C6E4" w:rsidR="008F20AE" w:rsidRPr="001E4097" w:rsidRDefault="001E4097">
                            <w:pPr>
                              <w:rPr>
                                <w:rFonts w:ascii="Arial" w:hAnsi="Arial" w:cs="Arial"/>
                                <w:color w:val="333333"/>
                                <w:sz w:val="21"/>
                                <w:szCs w:val="21"/>
                                <w:shd w:val="clear" w:color="auto" w:fill="FFFFFF"/>
                              </w:rPr>
                            </w:pPr>
                            <w:r>
                              <w:rPr>
                                <w:rFonts w:ascii="Arial" w:hAnsi="Arial" w:cs="Arial"/>
                                <w:color w:val="333333"/>
                                <w:sz w:val="21"/>
                                <w:szCs w:val="21"/>
                                <w:shd w:val="clear" w:color="auto" w:fill="FFFFFF"/>
                              </w:rPr>
                              <w:t>Essentialism is more than a time-management strategy or a productivity technique. It is a </w:t>
                            </w:r>
                            <w:r w:rsidRPr="001E4097">
                              <w:rPr>
                                <w:rFonts w:ascii="Arial" w:hAnsi="Arial" w:cs="Arial"/>
                                <w:color w:val="333333"/>
                                <w:sz w:val="21"/>
                                <w:szCs w:val="21"/>
                                <w:shd w:val="clear" w:color="auto" w:fill="FFFFFF"/>
                              </w:rPr>
                              <w:t>systematic discipline</w:t>
                            </w:r>
                            <w:r>
                              <w:rPr>
                                <w:rFonts w:ascii="Arial" w:hAnsi="Arial" w:cs="Arial"/>
                                <w:color w:val="333333"/>
                                <w:sz w:val="21"/>
                                <w:szCs w:val="21"/>
                                <w:shd w:val="clear" w:color="auto" w:fill="FFFFFF"/>
                              </w:rPr>
                              <w:t> for discerning what is absolutely essential, then eliminating everything that is not, so we can make the highest possible contribution toward the things that really matter.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382A9" id="_x0000_s1031" type="#_x0000_t202" style="position:absolute;margin-left:176.4pt;margin-top:13.4pt;width:302.4pt;height:134.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" stroked="f">
                <v:textbox>
                  <w:txbxContent>
                    <w:p w14:paraId="33C8263A"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Essentialism: The Disciplined Pursuit of Less</w:t>
                      </w:r>
                      <w:r>
                        <w:rPr>
                          <w:rFonts w:asciiTheme="minorHAnsi" w:eastAsiaTheme="minorHAnsi" w:hAnsiTheme="minorHAnsi" w:cstheme="minorBidi"/>
                          <w:b w:val="0"/>
                          <w:bCs w:val="0"/>
                          <w:color w:val="2E74B5" w:themeColor="accent1" w:themeShade="BF"/>
                          <w:kern w:val="0"/>
                          <w:sz w:val="22"/>
                          <w:szCs w:val="22"/>
                        </w:rPr>
                        <w:t xml:space="preserve"> </w:t>
                      </w:r>
                    </w:p>
                    <w:p w14:paraId="7E6A6339" w14:textId="206F461B"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Pr>
                          <w:rFonts w:asciiTheme="minorHAnsi" w:eastAsiaTheme="minorHAnsi" w:hAnsiTheme="minorHAnsi" w:cstheme="minorBidi"/>
                          <w:b w:val="0"/>
                          <w:bCs w:val="0"/>
                          <w:color w:val="2E74B5" w:themeColor="accent1" w:themeShade="BF"/>
                          <w:kern w:val="0"/>
                          <w:sz w:val="22"/>
                          <w:szCs w:val="22"/>
                        </w:rPr>
                        <w:t xml:space="preserve"> Greg McKeown</w:t>
                      </w:r>
                    </w:p>
                    <w:p w14:paraId="0011775D" w14:textId="2469C6E4" w:rsidR="008F20AE" w:rsidRPr="001E4097" w:rsidRDefault="001E4097">
                      <w:pPr>
                        <w:rPr>
                          <w:rFonts w:ascii="Arial" w:hAnsi="Arial" w:cs="Arial"/>
                          <w:color w:val="333333"/>
                          <w:sz w:val="21"/>
                          <w:szCs w:val="21"/>
                          <w:shd w:val="clear" w:color="auto" w:fill="FFFFFF"/>
                        </w:rPr>
                      </w:pPr>
                      <w:r>
                        <w:rPr>
                          <w:rFonts w:ascii="Arial" w:hAnsi="Arial" w:cs="Arial"/>
                          <w:color w:val="333333"/>
                          <w:sz w:val="21"/>
                          <w:szCs w:val="21"/>
                          <w:shd w:val="clear" w:color="auto" w:fill="FFFFFF"/>
                        </w:rPr>
                        <w:t>Essentialism is more than a time-management strategy or a productivity technique. It is a </w:t>
                      </w:r>
                      <w:r w:rsidRPr="001E4097">
                        <w:rPr>
                          <w:rFonts w:ascii="Arial" w:hAnsi="Arial" w:cs="Arial"/>
                          <w:color w:val="333333"/>
                          <w:sz w:val="21"/>
                          <w:szCs w:val="21"/>
                          <w:shd w:val="clear" w:color="auto" w:fill="FFFFFF"/>
                        </w:rPr>
                        <w:t>systematic discipline</w:t>
                      </w:r>
                      <w:r>
                        <w:rPr>
                          <w:rFonts w:ascii="Arial" w:hAnsi="Arial" w:cs="Arial"/>
                          <w:color w:val="333333"/>
                          <w:sz w:val="21"/>
                          <w:szCs w:val="21"/>
                          <w:shd w:val="clear" w:color="auto" w:fill="FFFFFF"/>
                        </w:rPr>
                        <w:t> for discerning what is absolutely essential, then eliminating everything that is not, so we can make the highest possible contribution toward the things that really matter.</w:t>
                      </w:r>
                    </w:p>
                  </w:txbxContent>
                </v:textbox>
                <w10:wrap type="square"/>
              </v:shape>
            </w:pict>
          </mc:Fallback>
        </mc:AlternateContent>
      </w:r>
      <w:r>
        <w:rPr>
          <w:noProof/>
        </w:rPr>
        <w:drawing>
          <wp:inline distT="0" distB="0" distL="0" distR="0" wp14:anchorId="4C192AEB" wp14:editId="03557260">
            <wp:extent cx="1417320" cy="2011680"/>
            <wp:effectExtent l="0" t="0" r="0" b="762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17450" cy="2011865"/>
                    </a:xfrm>
                    <a:prstGeom prst="rect">
                      <a:avLst/>
                    </a:prstGeom>
                  </pic:spPr>
                </pic:pic>
              </a:graphicData>
            </a:graphic>
          </wp:inline>
        </w:drawing>
      </w:r>
    </w:p>
    <w:p w14:paraId="4F3FA11D" w14:textId="22FDF4C2" w:rsidR="00EA5240" w:rsidRDefault="00112949" w:rsidP="00EA5240">
      <w:pPr>
        <w:tabs>
          <w:tab w:val="left" w:pos="6648"/>
        </w:tabs>
      </w:pPr>
      <w:r>
        <w:rPr>
          <w:noProof/>
        </w:rPr>
        <w:lastRenderedPageBreak/>
        <mc:AlternateContent>
          <mc:Choice Requires="wps">
            <w:drawing>
              <wp:anchor distT="45720" distB="45720" distL="114300" distR="114300" simplePos="0" relativeHeight="251671552" behindDoc="0" locked="0" layoutInCell="1" allowOverlap="1" wp14:anchorId="65123319" wp14:editId="0DA5D2A3">
                <wp:simplePos x="0" y="0"/>
                <wp:positionH relativeFrom="column">
                  <wp:posOffset>2240280</wp:posOffset>
                </wp:positionH>
                <wp:positionV relativeFrom="paragraph">
                  <wp:posOffset>167640</wp:posOffset>
                </wp:positionV>
                <wp:extent cx="3794760" cy="2491740"/>
                <wp:effectExtent l="0" t="0" r="0" b="381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2491740"/>
                        </a:xfrm>
                        <a:prstGeom prst="rect">
                          <a:avLst/>
                        </a:prstGeom>
                        <a:solidFill>
                          <a:srgbClr val="FFFFFF"/>
                        </a:solidFill>
                        <a:ln w="9525">
                          <a:noFill/>
                          <a:miter lim="800000"/>
                          <a:headEnd/>
                          <a:tailEnd/>
                        </a:ln>
                      </wps:spPr>
                      <wps:txbx>
                        <w:txbxContent>
                          <w:p w14:paraId="7E3B40BD"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 xml:space="preserve">Good Leaders Ask Great Questions: Your Foundation for Successful Leadership </w:t>
                            </w:r>
                          </w:p>
                          <w:p w14:paraId="4A61B026" w14:textId="422F830E"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sidRPr="001E4097">
                              <w:rPr>
                                <w:rFonts w:asciiTheme="minorHAnsi" w:eastAsiaTheme="minorHAnsi" w:hAnsiTheme="minorHAnsi" w:cstheme="minorBidi"/>
                                <w:b w:val="0"/>
                                <w:bCs w:val="0"/>
                                <w:color w:val="2E74B5" w:themeColor="accent1" w:themeShade="BF"/>
                                <w:kern w:val="0"/>
                                <w:sz w:val="22"/>
                                <w:szCs w:val="22"/>
                              </w:rPr>
                              <w:t xml:space="preserve"> John C. Maxwell</w:t>
                            </w:r>
                          </w:p>
                          <w:p w14:paraId="56A5F450" w14:textId="1DB3A29F" w:rsidR="001E4097" w:rsidRPr="001E4097" w:rsidRDefault="001E4097">
                            <w:pPr>
                              <w:rPr>
                                <w:rFonts w:ascii="Arial" w:hAnsi="Arial" w:cs="Arial"/>
                                <w:color w:val="333333"/>
                                <w:sz w:val="21"/>
                                <w:szCs w:val="21"/>
                                <w:shd w:val="clear" w:color="auto" w:fill="FFFFFF"/>
                              </w:rPr>
                            </w:pPr>
                            <w:r>
                              <w:rPr>
                                <w:rFonts w:ascii="Arial" w:hAnsi="Arial" w:cs="Arial"/>
                                <w:color w:val="333333"/>
                                <w:sz w:val="21"/>
                                <w:szCs w:val="21"/>
                                <w:shd w:val="clear" w:color="auto" w:fill="FFFFFF"/>
                              </w:rPr>
                              <w:t>John Maxwell, America's #1 leadership authority, has mastered the art of asking questions, using them to learn and grow, connect with people, challenge himself, improve his team, and develop better ideas. Questions have literally changed Maxwell's life. In GOOD LEADERS ASK GREAT QUESTIONS, he shows how they can change yours, teaching why questions are so important, what questions you should ask yourself as a leader, and what questions you should be asking your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23319" id="_x0000_s1032" type="#_x0000_t202" style="position:absolute;margin-left:176.4pt;margin-top:13.2pt;width:298.8pt;height:196.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" stroked="f">
                <v:textbox>
                  <w:txbxContent>
                    <w:p w14:paraId="7E3B40BD"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 xml:space="preserve">Good Leaders Ask Great Questions: Your Foundation for Successful Leadership </w:t>
                      </w:r>
                    </w:p>
                    <w:p w14:paraId="4A61B026" w14:textId="422F830E"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sidRPr="001E4097">
                        <w:rPr>
                          <w:rFonts w:asciiTheme="minorHAnsi" w:eastAsiaTheme="minorHAnsi" w:hAnsiTheme="minorHAnsi" w:cstheme="minorBidi"/>
                          <w:b w:val="0"/>
                          <w:bCs w:val="0"/>
                          <w:color w:val="2E74B5" w:themeColor="accent1" w:themeShade="BF"/>
                          <w:kern w:val="0"/>
                          <w:sz w:val="22"/>
                          <w:szCs w:val="22"/>
                        </w:rPr>
                        <w:t xml:space="preserve"> John C. Maxwell</w:t>
                      </w:r>
                    </w:p>
                    <w:p w14:paraId="56A5F450" w14:textId="1DB3A29F" w:rsidR="001E4097" w:rsidRPr="001E4097" w:rsidRDefault="001E4097">
                      <w:pPr>
                        <w:rPr>
                          <w:rFonts w:ascii="Arial" w:hAnsi="Arial" w:cs="Arial"/>
                          <w:color w:val="333333"/>
                          <w:sz w:val="21"/>
                          <w:szCs w:val="21"/>
                          <w:shd w:val="clear" w:color="auto" w:fill="FFFFFF"/>
                        </w:rPr>
                      </w:pPr>
                      <w:r>
                        <w:rPr>
                          <w:rFonts w:ascii="Arial" w:hAnsi="Arial" w:cs="Arial"/>
                          <w:color w:val="333333"/>
                          <w:sz w:val="21"/>
                          <w:szCs w:val="21"/>
                          <w:shd w:val="clear" w:color="auto" w:fill="FFFFFF"/>
                        </w:rPr>
                        <w:t>John Maxwell, America's #1 leadership authority, has mastered the art of asking questions, using them to learn and grow, connect with people, challenge himself, improve his team, and develop better ideas. Questions have literally changed Maxwell's life. In GOOD LEADERS ASK GREAT QUESTIONS, he shows how they can change yours, teaching why questions are so important, what questions you should ask yourself as a leader, and what questions you should be asking your team.</w:t>
                      </w:r>
                    </w:p>
                  </w:txbxContent>
                </v:textbox>
                <w10:wrap type="square"/>
              </v:shape>
            </w:pict>
          </mc:Fallback>
        </mc:AlternateContent>
      </w:r>
    </w:p>
    <w:p w14:paraId="47777D82" w14:textId="21A71C86" w:rsidR="001E4097" w:rsidRDefault="001E4097">
      <w:r>
        <w:rPr>
          <w:noProof/>
        </w:rPr>
        <w:drawing>
          <wp:inline distT="0" distB="0" distL="0" distR="0" wp14:anchorId="5E6575C9" wp14:editId="2F33EEFA">
            <wp:extent cx="1386205" cy="2377440"/>
            <wp:effectExtent l="0" t="0" r="4445" b="3810"/>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a sig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03067" cy="2406360"/>
                    </a:xfrm>
                    <a:prstGeom prst="rect">
                      <a:avLst/>
                    </a:prstGeom>
                  </pic:spPr>
                </pic:pic>
              </a:graphicData>
            </a:graphic>
          </wp:inline>
        </w:drawing>
      </w:r>
    </w:p>
    <w:p w14:paraId="61B4B3FD" w14:textId="77777777" w:rsidR="001E4097" w:rsidRDefault="001E4097" w:rsidP="00EA5240"/>
    <w:p w14:paraId="4FD804B3" w14:textId="6513FE9A" w:rsidR="00EA5240" w:rsidRDefault="001E4097" w:rsidP="00EA5240">
      <w:r>
        <w:rPr>
          <w:noProof/>
        </w:rPr>
        <mc:AlternateContent>
          <mc:Choice Requires="wps">
            <w:drawing>
              <wp:anchor distT="45720" distB="45720" distL="114300" distR="114300" simplePos="0" relativeHeight="251673600" behindDoc="0" locked="0" layoutInCell="1" allowOverlap="1" wp14:anchorId="0ED544EB" wp14:editId="4C71B088">
                <wp:simplePos x="0" y="0"/>
                <wp:positionH relativeFrom="column">
                  <wp:posOffset>2240280</wp:posOffset>
                </wp:positionH>
                <wp:positionV relativeFrom="paragraph">
                  <wp:posOffset>26035</wp:posOffset>
                </wp:positionV>
                <wp:extent cx="3794760" cy="21717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760" cy="2171700"/>
                        </a:xfrm>
                        <a:prstGeom prst="rect">
                          <a:avLst/>
                        </a:prstGeom>
                        <a:solidFill>
                          <a:srgbClr val="FFFFFF"/>
                        </a:solidFill>
                        <a:ln w="9525">
                          <a:noFill/>
                          <a:miter lim="800000"/>
                          <a:headEnd/>
                          <a:tailEnd/>
                        </a:ln>
                      </wps:spPr>
                      <wps:txbx>
                        <w:txbxContent>
                          <w:p w14:paraId="6A33F0CF"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 xml:space="preserve">The Go-Giver: A Little Story About a Powerful Business Idea </w:t>
                            </w:r>
                          </w:p>
                          <w:p w14:paraId="4EBCD0C1" w14:textId="65AA29B6"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sidRPr="001E4097">
                              <w:rPr>
                                <w:rFonts w:asciiTheme="minorHAnsi" w:eastAsiaTheme="minorHAnsi" w:hAnsiTheme="minorHAnsi" w:cstheme="minorBidi"/>
                                <w:b w:val="0"/>
                                <w:bCs w:val="0"/>
                                <w:color w:val="2E74B5" w:themeColor="accent1" w:themeShade="BF"/>
                                <w:kern w:val="0"/>
                                <w:sz w:val="22"/>
                                <w:szCs w:val="22"/>
                              </w:rPr>
                              <w:t xml:space="preserve"> Bob Burg &amp; John David Mann</w:t>
                            </w:r>
                          </w:p>
                          <w:p w14:paraId="2C09EBF7" w14:textId="020C9F43" w:rsidR="001E4097" w:rsidRPr="00112949" w:rsidRDefault="001E4097">
                            <w:pPr>
                              <w:rPr>
                                <w:rFonts w:ascii="Arial" w:hAnsi="Arial" w:cs="Arial"/>
                                <w:color w:val="333333"/>
                                <w:sz w:val="21"/>
                                <w:szCs w:val="21"/>
                                <w:shd w:val="clear" w:color="auto" w:fill="FFFFFF"/>
                              </w:rPr>
                            </w:pPr>
                            <w:r w:rsidRPr="00112949">
                              <w:rPr>
                                <w:rFonts w:ascii="Arial" w:hAnsi="Arial" w:cs="Arial"/>
                                <w:i/>
                                <w:iCs/>
                                <w:color w:val="333333"/>
                                <w:sz w:val="21"/>
                                <w:szCs w:val="21"/>
                              </w:rPr>
                              <w:t>The Go-Giver</w:t>
                            </w:r>
                            <w:r w:rsidRPr="00112949">
                              <w:rPr>
                                <w:rFonts w:ascii="Arial" w:hAnsi="Arial" w:cs="Arial"/>
                                <w:color w:val="333333"/>
                                <w:sz w:val="21"/>
                                <w:szCs w:val="21"/>
                                <w:shd w:val="clear" w:color="auto" w:fill="FFFFFF"/>
                              </w:rPr>
                              <w:t> tells the story of an ambitious young man named Joe who yearns for success. Joe is a true go-getter, though sometimes he feels as if the harder and faster he works, the further away his goals seem to be. And so one day, desperate to land a key sale at the end of a bad quarter, he seeks advice from the enigmatic Pindar, a legendary consultant referred to by his many devotees simply as the Chairman.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544EB" id="_x0000_s1033" type="#_x0000_t202" style="position:absolute;margin-left:176.4pt;margin-top:2.05pt;width:298.8pt;height:171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" stroked="f">
                <v:textbox>
                  <w:txbxContent>
                    <w:p w14:paraId="6A33F0CF" w14:textId="77777777" w:rsidR="00112949"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 xml:space="preserve">The Go-Giver: A Little Story About a Powerful Business Idea </w:t>
                      </w:r>
                    </w:p>
                    <w:p w14:paraId="4EBCD0C1" w14:textId="65AA29B6" w:rsidR="001E4097" w:rsidRPr="001E4097" w:rsidRDefault="001E4097" w:rsidP="001E4097">
                      <w:pPr>
                        <w:pStyle w:val="Heading1"/>
                        <w:shd w:val="clear" w:color="auto" w:fill="FFFFFF"/>
                        <w:spacing w:before="0" w:beforeAutospacing="0"/>
                        <w:rPr>
                          <w:rFonts w:asciiTheme="minorHAnsi" w:eastAsiaTheme="minorHAnsi" w:hAnsiTheme="minorHAnsi" w:cstheme="minorBidi"/>
                          <w:b w:val="0"/>
                          <w:bCs w:val="0"/>
                          <w:color w:val="2E74B5" w:themeColor="accent1" w:themeShade="BF"/>
                          <w:kern w:val="0"/>
                          <w:sz w:val="22"/>
                          <w:szCs w:val="22"/>
                        </w:rPr>
                      </w:pPr>
                      <w:r w:rsidRPr="001E4097">
                        <w:rPr>
                          <w:rFonts w:asciiTheme="minorHAnsi" w:eastAsiaTheme="minorHAnsi" w:hAnsiTheme="minorHAnsi" w:cstheme="minorBidi"/>
                          <w:b w:val="0"/>
                          <w:bCs w:val="0"/>
                          <w:color w:val="2E74B5" w:themeColor="accent1" w:themeShade="BF"/>
                          <w:kern w:val="0"/>
                          <w:sz w:val="22"/>
                          <w:szCs w:val="22"/>
                        </w:rPr>
                        <w:t>By</w:t>
                      </w:r>
                      <w:r w:rsidR="00112949">
                        <w:rPr>
                          <w:rFonts w:asciiTheme="minorHAnsi" w:eastAsiaTheme="minorHAnsi" w:hAnsiTheme="minorHAnsi" w:cstheme="minorBidi"/>
                          <w:b w:val="0"/>
                          <w:bCs w:val="0"/>
                          <w:color w:val="2E74B5" w:themeColor="accent1" w:themeShade="BF"/>
                          <w:kern w:val="0"/>
                          <w:sz w:val="22"/>
                          <w:szCs w:val="22"/>
                        </w:rPr>
                        <w:t>:</w:t>
                      </w:r>
                      <w:r w:rsidRPr="001E4097">
                        <w:rPr>
                          <w:rFonts w:asciiTheme="minorHAnsi" w:eastAsiaTheme="minorHAnsi" w:hAnsiTheme="minorHAnsi" w:cstheme="minorBidi"/>
                          <w:b w:val="0"/>
                          <w:bCs w:val="0"/>
                          <w:color w:val="2E74B5" w:themeColor="accent1" w:themeShade="BF"/>
                          <w:kern w:val="0"/>
                          <w:sz w:val="22"/>
                          <w:szCs w:val="22"/>
                        </w:rPr>
                        <w:t xml:space="preserve"> Bob Burg &amp; John David Mann</w:t>
                      </w:r>
                    </w:p>
                    <w:p w14:paraId="2C09EBF7" w14:textId="020C9F43" w:rsidR="001E4097" w:rsidRPr="00112949" w:rsidRDefault="001E4097">
                      <w:pPr>
                        <w:rPr>
                          <w:rFonts w:ascii="Arial" w:hAnsi="Arial" w:cs="Arial"/>
                          <w:color w:val="333333"/>
                          <w:sz w:val="21"/>
                          <w:szCs w:val="21"/>
                          <w:shd w:val="clear" w:color="auto" w:fill="FFFFFF"/>
                        </w:rPr>
                      </w:pPr>
                      <w:r w:rsidRPr="00112949">
                        <w:rPr>
                          <w:rFonts w:ascii="Arial" w:hAnsi="Arial" w:cs="Arial"/>
                          <w:i/>
                          <w:iCs/>
                          <w:color w:val="333333"/>
                          <w:sz w:val="21"/>
                          <w:szCs w:val="21"/>
                        </w:rPr>
                        <w:t>The Go-Giver</w:t>
                      </w:r>
                      <w:r w:rsidRPr="00112949">
                        <w:rPr>
                          <w:rFonts w:ascii="Arial" w:hAnsi="Arial" w:cs="Arial"/>
                          <w:color w:val="333333"/>
                          <w:sz w:val="21"/>
                          <w:szCs w:val="21"/>
                          <w:shd w:val="clear" w:color="auto" w:fill="FFFFFF"/>
                        </w:rPr>
                        <w:t> tells the story of an ambitious young man named Joe who yearns for success. Joe is a true go-getter, though sometimes he feels as if the harder and faster he works, the further away his goals seem to be. And so one day, desperate to land a key sale at the end of a bad quarter, he seeks advice from the enigmatic Pindar, a legendary consultant referred to by his many devotees simply as the Chairman.</w:t>
                      </w:r>
                    </w:p>
                  </w:txbxContent>
                </v:textbox>
                <w10:wrap type="square"/>
              </v:shape>
            </w:pict>
          </mc:Fallback>
        </mc:AlternateContent>
      </w:r>
      <w:r>
        <w:rPr>
          <w:noProof/>
        </w:rPr>
        <w:drawing>
          <wp:inline distT="0" distB="0" distL="0" distR="0" wp14:anchorId="27F33398" wp14:editId="46B51596">
            <wp:extent cx="1386205" cy="2186940"/>
            <wp:effectExtent l="0" t="0" r="4445" b="381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86331" cy="2187138"/>
                    </a:xfrm>
                    <a:prstGeom prst="rect">
                      <a:avLst/>
                    </a:prstGeom>
                  </pic:spPr>
                </pic:pic>
              </a:graphicData>
            </a:graphic>
          </wp:inline>
        </w:drawing>
      </w:r>
    </w:p>
    <w:p w14:paraId="2D3938D8" w14:textId="77777777" w:rsidR="004E460A" w:rsidRDefault="004E460A" w:rsidP="00EA5240"/>
    <w:p w14:paraId="07468CF1" w14:textId="77777777" w:rsidR="00EA5240" w:rsidRDefault="00EA5240">
      <w:bookmarkStart w:id="0" w:name="_GoBack"/>
      <w:bookmarkEnd w:id="0"/>
    </w:p>
    <w:sectPr w:rsidR="00EA52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ABCAD" w14:textId="77777777" w:rsidR="00EF1148" w:rsidRDefault="00EF1148" w:rsidP="00EA5240">
      <w:pPr>
        <w:spacing w:after="0" w:line="240" w:lineRule="auto"/>
      </w:pPr>
      <w:r>
        <w:separator/>
      </w:r>
    </w:p>
  </w:endnote>
  <w:endnote w:type="continuationSeparator" w:id="0">
    <w:p w14:paraId="12263518" w14:textId="77777777" w:rsidR="00EF1148" w:rsidRDefault="00EF1148" w:rsidP="00EA5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A499B" w14:textId="77777777" w:rsidR="00EF1148" w:rsidRDefault="00EF1148" w:rsidP="00EA5240">
      <w:pPr>
        <w:spacing w:after="0" w:line="240" w:lineRule="auto"/>
      </w:pPr>
      <w:r>
        <w:separator/>
      </w:r>
    </w:p>
  </w:footnote>
  <w:footnote w:type="continuationSeparator" w:id="0">
    <w:p w14:paraId="26FC7395" w14:textId="77777777" w:rsidR="00EF1148" w:rsidRDefault="00EF1148" w:rsidP="00EA5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240"/>
    <w:rsid w:val="00112949"/>
    <w:rsid w:val="001E4097"/>
    <w:rsid w:val="004E460A"/>
    <w:rsid w:val="00526059"/>
    <w:rsid w:val="00534D35"/>
    <w:rsid w:val="005634EE"/>
    <w:rsid w:val="006B4705"/>
    <w:rsid w:val="00754485"/>
    <w:rsid w:val="0089790E"/>
    <w:rsid w:val="008F20AE"/>
    <w:rsid w:val="00977DE8"/>
    <w:rsid w:val="009F75AB"/>
    <w:rsid w:val="00CC376A"/>
    <w:rsid w:val="00EA5240"/>
    <w:rsid w:val="00EF1148"/>
    <w:rsid w:val="00F55B95"/>
    <w:rsid w:val="00FE2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A152C"/>
  <w15:chartTrackingRefBased/>
  <w15:docId w15:val="{B40DC1CF-794F-4658-AFEA-7B2D8AC0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F20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2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240"/>
  </w:style>
  <w:style w:type="paragraph" w:styleId="Footer">
    <w:name w:val="footer"/>
    <w:basedOn w:val="Normal"/>
    <w:link w:val="FooterChar"/>
    <w:uiPriority w:val="99"/>
    <w:unhideWhenUsed/>
    <w:rsid w:val="00EA5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240"/>
  </w:style>
  <w:style w:type="character" w:customStyle="1" w:styleId="Heading1Char">
    <w:name w:val="Heading 1 Char"/>
    <w:basedOn w:val="DefaultParagraphFont"/>
    <w:link w:val="Heading1"/>
    <w:uiPriority w:val="9"/>
    <w:rsid w:val="008F20AE"/>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8F20AE"/>
  </w:style>
  <w:style w:type="character" w:styleId="Emphasis">
    <w:name w:val="Emphasis"/>
    <w:basedOn w:val="DefaultParagraphFont"/>
    <w:uiPriority w:val="20"/>
    <w:qFormat/>
    <w:rsid w:val="001E40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019996">
      <w:bodyDiv w:val="1"/>
      <w:marLeft w:val="0"/>
      <w:marRight w:val="0"/>
      <w:marTop w:val="0"/>
      <w:marBottom w:val="0"/>
      <w:divBdr>
        <w:top w:val="none" w:sz="0" w:space="0" w:color="auto"/>
        <w:left w:val="none" w:sz="0" w:space="0" w:color="auto"/>
        <w:bottom w:val="none" w:sz="0" w:space="0" w:color="auto"/>
        <w:right w:val="none" w:sz="0" w:space="0" w:color="auto"/>
      </w:divBdr>
    </w:div>
    <w:div w:id="792022010">
      <w:bodyDiv w:val="1"/>
      <w:marLeft w:val="0"/>
      <w:marRight w:val="0"/>
      <w:marTop w:val="0"/>
      <w:marBottom w:val="0"/>
      <w:divBdr>
        <w:top w:val="none" w:sz="0" w:space="0" w:color="auto"/>
        <w:left w:val="none" w:sz="0" w:space="0" w:color="auto"/>
        <w:bottom w:val="none" w:sz="0" w:space="0" w:color="auto"/>
        <w:right w:val="none" w:sz="0" w:space="0" w:color="auto"/>
      </w:divBdr>
    </w:div>
    <w:div w:id="806778294">
      <w:bodyDiv w:val="1"/>
      <w:marLeft w:val="0"/>
      <w:marRight w:val="0"/>
      <w:marTop w:val="0"/>
      <w:marBottom w:val="0"/>
      <w:divBdr>
        <w:top w:val="none" w:sz="0" w:space="0" w:color="auto"/>
        <w:left w:val="none" w:sz="0" w:space="0" w:color="auto"/>
        <w:bottom w:val="none" w:sz="0" w:space="0" w:color="auto"/>
        <w:right w:val="none" w:sz="0" w:space="0" w:color="auto"/>
      </w:divBdr>
    </w:div>
    <w:div w:id="127991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NDSU</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Emerson</dc:creator>
  <cp:keywords/>
  <dc:description/>
  <cp:lastModifiedBy>Nancy Emerson</cp:lastModifiedBy>
  <cp:revision>3</cp:revision>
  <dcterms:created xsi:type="dcterms:W3CDTF">2020-10-05T04:06:00Z</dcterms:created>
  <dcterms:modified xsi:type="dcterms:W3CDTF">2020-10-05T04:09:00Z</dcterms:modified>
</cp:coreProperties>
</file>